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FFDEC" w14:textId="77777777" w:rsidR="00245F04" w:rsidRDefault="00000000">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69FCFF3A" w14:textId="77777777" w:rsidR="00245F04" w:rsidRDefault="00000000">
      <w:pPr>
        <w:tabs>
          <w:tab w:val="left" w:pos="0"/>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9D852A0" w14:textId="769DEAED" w:rsidR="00245F04" w:rsidRDefault="00000000">
      <w:pPr>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DĖL UAB ,,SKUODO ŠILUMA“ KOREGUOTO ŠILUMOS GAMYBOS IR (AR) TIEKIMO PAJAMŲ BAZINIO LYGIO NUSTATYMO</w:t>
      </w:r>
    </w:p>
    <w:p w14:paraId="6AE695F2" w14:textId="77777777" w:rsidR="00245F04" w:rsidRDefault="00245F04">
      <w:pPr>
        <w:tabs>
          <w:tab w:val="left" w:pos="0"/>
        </w:tabs>
        <w:spacing w:after="0" w:line="240" w:lineRule="auto"/>
        <w:jc w:val="center"/>
        <w:rPr>
          <w:rFonts w:ascii="Times New Roman" w:eastAsia="Times New Roman" w:hAnsi="Times New Roman" w:cs="Times New Roman"/>
          <w:bCs/>
          <w:sz w:val="24"/>
          <w:szCs w:val="24"/>
          <w:lang w:val="lt-LT" w:eastAsia="ja-JP"/>
        </w:rPr>
      </w:pPr>
    </w:p>
    <w:p w14:paraId="2B134C3E" w14:textId="198BBC99" w:rsidR="00245F04"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rugpjūčio </w:t>
      </w:r>
      <w:r w:rsidR="007B3682">
        <w:rPr>
          <w:rFonts w:ascii="Times New Roman" w:eastAsia="Times New Roman" w:hAnsi="Times New Roman" w:cs="Times New Roman"/>
          <w:bCs/>
          <w:sz w:val="24"/>
          <w:szCs w:val="24"/>
          <w:lang w:val="lt-LT" w:eastAsia="ja-JP"/>
        </w:rPr>
        <w:t>19</w:t>
      </w:r>
      <w:r>
        <w:rPr>
          <w:rFonts w:ascii="Times New Roman" w:eastAsia="Times New Roman" w:hAnsi="Times New Roman" w:cs="Times New Roman"/>
          <w:bCs/>
          <w:sz w:val="24"/>
          <w:szCs w:val="24"/>
          <w:lang w:val="lt-LT" w:eastAsia="ja-JP"/>
        </w:rPr>
        <w:t xml:space="preserve"> d. Nr. T10-</w:t>
      </w:r>
      <w:r w:rsidR="007B3682">
        <w:rPr>
          <w:rFonts w:ascii="Times New Roman" w:eastAsia="Times New Roman" w:hAnsi="Times New Roman" w:cs="Times New Roman"/>
          <w:bCs/>
          <w:sz w:val="24"/>
          <w:szCs w:val="24"/>
          <w:lang w:val="lt-LT" w:eastAsia="ja-JP"/>
        </w:rPr>
        <w:t>187</w:t>
      </w:r>
    </w:p>
    <w:p w14:paraId="1E60AC95" w14:textId="77777777" w:rsidR="00245F04" w:rsidRDefault="0000000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7DC9A398" w14:textId="77777777" w:rsidR="00245F04" w:rsidRDefault="00245F04">
      <w:pPr>
        <w:spacing w:after="0" w:line="240" w:lineRule="auto"/>
        <w:rPr>
          <w:rFonts w:ascii="Times New Roman" w:eastAsia="Times New Roman" w:hAnsi="Times New Roman" w:cs="Times New Roman"/>
          <w:bCs/>
          <w:sz w:val="24"/>
          <w:szCs w:val="24"/>
          <w:lang w:val="lt-LT" w:eastAsia="ja-JP"/>
        </w:rPr>
      </w:pPr>
    </w:p>
    <w:p w14:paraId="3B960BC2" w14:textId="77777777" w:rsidR="00245F04" w:rsidRDefault="0000000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Parengto sprendimo projekto tikslas ir uždaviniai. </w:t>
      </w:r>
    </w:p>
    <w:p w14:paraId="064DEFF7" w14:textId="3627E28E" w:rsidR="00245F04" w:rsidRDefault="0000000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Sprendimo projekto tikslas – koreguoti UAB „Skuodo šiluma“ šilumos gamybos ir (ar) tiekimo pajamų lygį antriesiems šilumos gamybos ir tiekimo pajamų bazinio lygio galiojimo metams vadovaujantis Šilumos kainų nustatymo metodika. Koregavimu siekiama užtikrinti, kad pajamų lygis atitiktų pasikeitusias ekonomines ir finansines sąlygas. Pajamų lygio korekcijos atliekamos atsižvelgiant į infliacijos koeficientą, ilgalaikio turto nusidėvėjimo pokyčius, investicijų grąžos normos perskaičiavimą, darbo užmokesčio ir su juo susijusių privalomųjų įmokų padidėjimą, nuo ūkio subjekto valios nepriklausančius neišvengiamus sąnaudų pokyčius bei faktinių ir reguliuojamų pajamų bei investicijų grąžos skirtumus. Taip pat įvertinamos sąnaudų neatitiktys, susidariusios dėl kuro, elektros ir mokestinių įsipareigojimų skirtumų, bei užtikrinamas teisės aktų reikalavimų įgyvendinimas dėl biokuro įsigijimo iš energijos išteklių biržos.</w:t>
      </w:r>
    </w:p>
    <w:p w14:paraId="76FB8C14" w14:textId="77777777" w:rsidR="00245F04" w:rsidRDefault="00245F04">
      <w:pPr>
        <w:spacing w:after="0" w:line="240" w:lineRule="auto"/>
        <w:ind w:firstLine="1247"/>
        <w:jc w:val="both"/>
        <w:rPr>
          <w:rFonts w:ascii="Times New Roman" w:eastAsia="Times New Roman" w:hAnsi="Times New Roman" w:cs="Times New Roman"/>
          <w:bCs/>
          <w:sz w:val="24"/>
          <w:szCs w:val="24"/>
          <w:lang w:val="lt-LT"/>
        </w:rPr>
      </w:pPr>
    </w:p>
    <w:p w14:paraId="2B39C1B2" w14:textId="77777777" w:rsidR="00245F04" w:rsidRDefault="00000000">
      <w:pPr>
        <w:spacing w:after="0"/>
        <w:ind w:firstLine="1259"/>
        <w:jc w:val="both"/>
        <w:rPr>
          <w:rFonts w:ascii="Times New Roman" w:hAnsi="Times New Roman" w:cs="Times New Roman"/>
          <w:b/>
          <w:sz w:val="24"/>
          <w:szCs w:val="24"/>
          <w:lang w:val="lt-LT"/>
        </w:rPr>
      </w:pPr>
      <w:r>
        <w:rPr>
          <w:rFonts w:ascii="Times New Roman" w:hAnsi="Times New Roman" w:cs="Times New Roman"/>
          <w:b/>
          <w:sz w:val="24"/>
          <w:szCs w:val="24"/>
          <w:lang w:val="lt-LT"/>
        </w:rPr>
        <w:t xml:space="preserve">2. Siūlomos teisinio reguliavimo nuostatos.  </w:t>
      </w:r>
    </w:p>
    <w:p w14:paraId="61C888D4" w14:textId="7A8566F2" w:rsidR="00245F04" w:rsidRDefault="00000000">
      <w:pPr>
        <w:spacing w:after="0" w:line="240" w:lineRule="auto"/>
        <w:ind w:firstLine="1259"/>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Vadovaujantis Lietuvos Respublikos vietos savivaldos įstatymo nuostatomis viena savivaldybės funkcijų yra šilumos tiekimo organizavimas ir kainų bei tarifų nustatymas (vadovaujantis įstatymų numatyta tvarka). Savivaldybės tarybos kompetencija – per 30 kalendorinių dienų nustatyti koreguotą pajamų lygį antriesiems šilumos gamybos ir (ar) tiekimo metams. </w:t>
      </w:r>
    </w:p>
    <w:p w14:paraId="65360B93" w14:textId="77777777" w:rsidR="00245F04" w:rsidRDefault="00245F04">
      <w:pPr>
        <w:spacing w:after="0" w:line="240" w:lineRule="auto"/>
        <w:ind w:right="91" w:firstLine="1259"/>
        <w:jc w:val="both"/>
        <w:rPr>
          <w:rFonts w:ascii="Times New Roman" w:eastAsia="Times New Roman" w:hAnsi="Times New Roman" w:cs="Times New Roman"/>
          <w:szCs w:val="20"/>
          <w:lang w:val="lt-LT"/>
        </w:rPr>
      </w:pPr>
    </w:p>
    <w:p w14:paraId="6566E915" w14:textId="77777777" w:rsidR="00245F04" w:rsidRDefault="00000000">
      <w:pPr>
        <w:spacing w:after="0"/>
        <w:ind w:firstLine="1259"/>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 xml:space="preserve">. </w:t>
      </w:r>
    </w:p>
    <w:p w14:paraId="3808ACF0" w14:textId="6ACB3CE9" w:rsidR="00245F04" w:rsidRDefault="00000000">
      <w:pPr>
        <w:spacing w:after="0" w:line="240" w:lineRule="auto"/>
        <w:ind w:firstLine="1259"/>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Patvirtinus sprendimą, bus užtikrintas šilumos tiekimo paslaugų efektyvumas.</w:t>
      </w:r>
    </w:p>
    <w:p w14:paraId="3FDF32A7" w14:textId="77777777" w:rsidR="00245F04" w:rsidRDefault="00245F04">
      <w:pPr>
        <w:spacing w:after="0" w:line="240" w:lineRule="auto"/>
        <w:ind w:firstLine="1259"/>
        <w:jc w:val="both"/>
        <w:rPr>
          <w:rFonts w:ascii="Times New Roman" w:eastAsia="Times New Roman" w:hAnsi="Times New Roman" w:cs="Times New Roman"/>
          <w:bCs/>
          <w:sz w:val="24"/>
          <w:szCs w:val="24"/>
          <w:lang w:val="lt-LT"/>
        </w:rPr>
      </w:pPr>
    </w:p>
    <w:p w14:paraId="70A704BC" w14:textId="77777777" w:rsidR="00245F04" w:rsidRDefault="00000000">
      <w:pPr>
        <w:spacing w:after="0" w:line="240" w:lineRule="auto"/>
        <w:ind w:firstLine="1259"/>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4. Lėšų poreikis sprendimui įgyvendinti ir jų šaltiniai.   </w:t>
      </w:r>
    </w:p>
    <w:p w14:paraId="526D98DB" w14:textId="77777777" w:rsidR="00245F04" w:rsidRDefault="00000000">
      <w:pPr>
        <w:tabs>
          <w:tab w:val="left" w:pos="2711"/>
        </w:tabs>
        <w:ind w:firstLine="1276"/>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Sprendimui įgyvendinti papildomų lėšų nereikės.</w:t>
      </w:r>
    </w:p>
    <w:p w14:paraId="518DED70" w14:textId="77777777" w:rsidR="00245F04" w:rsidRDefault="00000000">
      <w:pPr>
        <w:spacing w:after="0" w:line="240" w:lineRule="auto"/>
        <w:ind w:firstLine="1259"/>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4CDAC065" w14:textId="77777777" w:rsidR="00245F04" w:rsidRDefault="00000000">
      <w:pPr>
        <w:spacing w:after="0" w:line="240" w:lineRule="auto"/>
        <w:ind w:firstLine="1259"/>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vyresnioji specialistė Simona Karečkaitė.</w:t>
      </w:r>
    </w:p>
    <w:p w14:paraId="7F13D34E" w14:textId="77777777" w:rsidR="00245F04" w:rsidRDefault="00000000">
      <w:pPr>
        <w:spacing w:after="0" w:line="240" w:lineRule="auto"/>
        <w:ind w:firstLine="1259"/>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Pranešėjas – Statybos, investicijų ir turto valdymo skyriaus vedėjas Vygintas Pitrėnas.</w:t>
      </w:r>
    </w:p>
    <w:p w14:paraId="369E57C4" w14:textId="77777777" w:rsidR="00245F04" w:rsidRDefault="00000000">
      <w:pPr>
        <w:spacing w:after="0" w:line="240" w:lineRule="auto"/>
        <w:ind w:firstLine="1259"/>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Į posėdį kviesti UAB „Skuodo šiluma“ direktorių Tomą Jurgutį.</w:t>
      </w:r>
    </w:p>
    <w:p w14:paraId="7399BA90" w14:textId="77777777" w:rsidR="00245F04" w:rsidRDefault="00245F04">
      <w:pPr>
        <w:spacing w:after="0"/>
        <w:ind w:firstLine="1247"/>
        <w:jc w:val="center"/>
        <w:rPr>
          <w:rFonts w:ascii="Times New Roman" w:hAnsi="Times New Roman" w:cs="Times New Roman"/>
          <w:sz w:val="24"/>
          <w:szCs w:val="24"/>
          <w:lang w:val="lt-LT"/>
        </w:rPr>
      </w:pPr>
    </w:p>
    <w:sectPr w:rsidR="00245F04">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A94BE" w14:textId="77777777" w:rsidR="007E0F74" w:rsidRDefault="007E0F74">
      <w:pPr>
        <w:spacing w:after="0" w:line="240" w:lineRule="auto"/>
      </w:pPr>
      <w:r>
        <w:separator/>
      </w:r>
    </w:p>
  </w:endnote>
  <w:endnote w:type="continuationSeparator" w:id="0">
    <w:p w14:paraId="7C76B5EA" w14:textId="77777777" w:rsidR="007E0F74" w:rsidRDefault="007E0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mbria"/>
    <w:charset w:val="01"/>
    <w:family w:val="swiss"/>
    <w:pitch w:val="variable"/>
  </w:font>
  <w:font w:name="Linux Libertine G">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F1572" w14:textId="77777777" w:rsidR="007E0F74" w:rsidRDefault="007E0F74">
      <w:pPr>
        <w:spacing w:after="0" w:line="240" w:lineRule="auto"/>
      </w:pPr>
      <w:r>
        <w:separator/>
      </w:r>
    </w:p>
  </w:footnote>
  <w:footnote w:type="continuationSeparator" w:id="0">
    <w:p w14:paraId="467346CD" w14:textId="77777777" w:rsidR="007E0F74" w:rsidRDefault="007E0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AA024" w14:textId="77777777" w:rsidR="00245F04" w:rsidRDefault="00245F0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6B230ECC" w14:textId="77777777" w:rsidR="00245F04" w:rsidRDefault="00000000">
        <w:pPr>
          <w:pStyle w:val="Antrats"/>
          <w:jc w:val="center"/>
        </w:pPr>
        <w:r>
          <w:fldChar w:fldCharType="begin"/>
        </w:r>
        <w:r>
          <w:instrText xml:space="preserve"> PAGE </w:instrText>
        </w:r>
        <w:r>
          <w:fldChar w:fldCharType="separate"/>
        </w:r>
        <w:r>
          <w:t>0</w:t>
        </w:r>
        <w:r>
          <w:fldChar w:fldCharType="end"/>
        </w:r>
      </w:p>
    </w:sdtContent>
  </w:sdt>
  <w:p w14:paraId="3AFBA64A" w14:textId="77777777" w:rsidR="00245F04" w:rsidRDefault="00245F0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198A3" w14:textId="77777777" w:rsidR="00245F04" w:rsidRDefault="00245F04">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F04"/>
    <w:rsid w:val="00245F04"/>
    <w:rsid w:val="003E2D1E"/>
    <w:rsid w:val="007B3682"/>
    <w:rsid w:val="007E0F74"/>
    <w:rsid w:val="00936F61"/>
    <w:rsid w:val="00B15BE4"/>
    <w:rsid w:val="00BC148D"/>
    <w:rsid w:val="00CA66D4"/>
  </w:rsids>
  <m:mathPr>
    <m:mathFont m:val="Cambria Math"/>
    <m:brkBin m:val="before"/>
    <m:brkBinSub m:val="--"/>
    <m:smallFrac m:val="0"/>
    <m:dispDef/>
    <m:lMargin m:val="0"/>
    <m:rMargin m:val="0"/>
    <m:defJc m:val="centerGroup"/>
    <m:wrapIndent m:val="1440"/>
    <m:intLim m:val="subSup"/>
    <m:naryLim m:val="undOvr"/>
  </m:mathPr>
  <w:themeFontLang w:val="en-US"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7B991"/>
  <w15:docId w15:val="{3068F21A-5406-4A71-A0A2-9ED559779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D0EEC"/>
  </w:style>
  <w:style w:type="character" w:customStyle="1" w:styleId="DebesliotekstasDiagrama">
    <w:name w:val="Debesėlio tekstas Diagrama"/>
    <w:basedOn w:val="Numatytasispastraiposriftas"/>
    <w:link w:val="Debesliotekstas"/>
    <w:uiPriority w:val="99"/>
    <w:semiHidden/>
    <w:qFormat/>
    <w:rsid w:val="00D02996"/>
    <w:rPr>
      <w:rFonts w:ascii="Segoe UI" w:hAnsi="Segoe UI" w:cs="Segoe UI"/>
      <w:sz w:val="18"/>
      <w:szCs w:val="18"/>
    </w:rPr>
  </w:style>
  <w:style w:type="character" w:customStyle="1" w:styleId="PoratDiagrama">
    <w:name w:val="Poraštė Diagrama"/>
    <w:basedOn w:val="Numatytasispastraiposriftas"/>
    <w:link w:val="Porat"/>
    <w:uiPriority w:val="99"/>
    <w:qFormat/>
    <w:rsid w:val="001B452A"/>
  </w:style>
  <w:style w:type="character" w:customStyle="1" w:styleId="PagrindinistekstasDiagrama">
    <w:name w:val="Pagrindinis tekstas Diagrama"/>
    <w:basedOn w:val="Numatytasispastraiposriftas"/>
    <w:link w:val="Pagrindinistekstas"/>
    <w:uiPriority w:val="99"/>
    <w:semiHidden/>
    <w:qFormat/>
    <w:rsid w:val="008A3B6C"/>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link w:val="PagrindinistekstasDiagrama"/>
    <w:uiPriority w:val="99"/>
    <w:semiHidden/>
    <w:unhideWhenUsed/>
    <w:rsid w:val="008A3B6C"/>
    <w:pPr>
      <w:spacing w:after="120"/>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paragraph" w:styleId="Sraopastraipa">
    <w:name w:val="List Paragraph"/>
    <w:basedOn w:val="prastasis"/>
    <w:uiPriority w:val="34"/>
    <w:qFormat/>
    <w:rsid w:val="00F45F02"/>
    <w:pPr>
      <w:ind w:left="720"/>
      <w:contextualSpacing/>
    </w:pPr>
  </w:style>
  <w:style w:type="paragraph" w:styleId="Pataisymai">
    <w:name w:val="Revision"/>
    <w:uiPriority w:val="99"/>
    <w:semiHidden/>
    <w:qFormat/>
    <w:rsid w:val="00104987"/>
  </w:style>
  <w:style w:type="paragraph" w:styleId="Debesliotekstas">
    <w:name w:val="Balloon Text"/>
    <w:basedOn w:val="prastasis"/>
    <w:link w:val="DebesliotekstasDiagrama"/>
    <w:uiPriority w:val="99"/>
    <w:semiHidden/>
    <w:unhideWhenUsed/>
    <w:qFormat/>
    <w:rsid w:val="00D02996"/>
    <w:pPr>
      <w:spacing w:after="0" w:line="240" w:lineRule="auto"/>
    </w:pPr>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1350</Words>
  <Characters>771</Characters>
  <Application>Microsoft Office Word</Application>
  <DocSecurity>0</DocSecurity>
  <Lines>6</Lines>
  <Paragraphs>4</Paragraphs>
  <ScaleCrop>false</ScaleCrop>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2025-08-19T05:45:00Z</dcterms:created>
  <dcterms:modified xsi:type="dcterms:W3CDTF">2025-08-19T05:45:00Z</dcterms:modified>
  <dc:language>lt-LT</dc:language>
</cp:coreProperties>
</file>